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30668" w14:textId="19AFA316" w:rsidR="00FF4087" w:rsidRPr="004A35BF" w:rsidRDefault="00FF4087" w:rsidP="00FF4087">
      <w:pPr>
        <w:spacing w:before="120" w:after="120"/>
        <w:ind w:left="360"/>
        <w:rPr>
          <w:b/>
          <w:sz w:val="32"/>
          <w:szCs w:val="32"/>
          <w:lang w:val="fr-FR"/>
        </w:rPr>
      </w:pPr>
      <w:r w:rsidRPr="004A35B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5DEB7" wp14:editId="4515722A">
                <wp:simplePos x="0" y="0"/>
                <wp:positionH relativeFrom="column">
                  <wp:posOffset>171450</wp:posOffset>
                </wp:positionH>
                <wp:positionV relativeFrom="paragraph">
                  <wp:posOffset>668655</wp:posOffset>
                </wp:positionV>
                <wp:extent cx="54673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894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52.65pt" to="444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" strokecolor="#0070c0" strokeweight="2.25pt">
                <v:stroke joinstyle="miter"/>
              </v:line>
            </w:pict>
          </mc:Fallback>
        </mc:AlternateContent>
      </w:r>
      <w:r w:rsidR="004A35BF">
        <w:rPr>
          <w:b/>
          <w:sz w:val="32"/>
          <w:szCs w:val="32"/>
          <w:lang w:val="fr-FR"/>
        </w:rPr>
        <w:t>Directives po</w:t>
      </w:r>
      <w:r w:rsidR="00D07B3B">
        <w:rPr>
          <w:b/>
          <w:sz w:val="32"/>
          <w:szCs w:val="32"/>
          <w:lang w:val="fr-FR"/>
        </w:rPr>
        <w:t>u</w:t>
      </w:r>
      <w:r w:rsidR="004A35BF">
        <w:rPr>
          <w:b/>
          <w:sz w:val="32"/>
          <w:szCs w:val="32"/>
          <w:lang w:val="fr-FR"/>
        </w:rPr>
        <w:t xml:space="preserve">r adapter les </w:t>
      </w:r>
      <w:r w:rsidR="00E41E0E">
        <w:rPr>
          <w:b/>
          <w:sz w:val="32"/>
          <w:szCs w:val="32"/>
          <w:lang w:val="fr-FR"/>
        </w:rPr>
        <w:t>matériel</w:t>
      </w:r>
      <w:r w:rsidR="00E41E0E" w:rsidRPr="004A35BF">
        <w:rPr>
          <w:b/>
          <w:sz w:val="32"/>
          <w:szCs w:val="32"/>
          <w:lang w:val="fr-FR"/>
        </w:rPr>
        <w:t>s</w:t>
      </w:r>
      <w:r w:rsidR="00E41E0E" w:rsidRPr="004A35BF">
        <w:rPr>
          <w:rStyle w:val="FootnoteReference"/>
          <w:b/>
          <w:sz w:val="24"/>
          <w:szCs w:val="24"/>
          <w:lang w:val="fr-FR"/>
        </w:rPr>
        <w:footnoteReference w:id="1"/>
      </w:r>
      <w:r w:rsidR="004A35BF">
        <w:rPr>
          <w:b/>
          <w:sz w:val="32"/>
          <w:szCs w:val="32"/>
          <w:lang w:val="fr-FR"/>
        </w:rPr>
        <w:t xml:space="preserve"> de formation</w:t>
      </w:r>
      <w:r w:rsidR="00D07B3B">
        <w:rPr>
          <w:b/>
          <w:sz w:val="32"/>
          <w:szCs w:val="32"/>
          <w:lang w:val="fr-FR"/>
        </w:rPr>
        <w:t xml:space="preserve"> </w:t>
      </w:r>
      <w:r w:rsidR="000112A8">
        <w:rPr>
          <w:b/>
          <w:sz w:val="32"/>
          <w:szCs w:val="32"/>
          <w:lang w:val="fr-FR"/>
        </w:rPr>
        <w:t>pour les</w:t>
      </w:r>
      <w:r w:rsidR="004B2847">
        <w:rPr>
          <w:b/>
          <w:sz w:val="32"/>
          <w:szCs w:val="32"/>
          <w:lang w:val="fr-FR"/>
        </w:rPr>
        <w:t xml:space="preserve"> DVMA</w:t>
      </w:r>
      <w:r w:rsidRPr="004A35BF">
        <w:rPr>
          <w:b/>
          <w:sz w:val="32"/>
          <w:szCs w:val="32"/>
          <w:lang w:val="fr-FR"/>
        </w:rPr>
        <w:t xml:space="preserve"> </w:t>
      </w:r>
      <w:r w:rsidR="00E41E0E">
        <w:rPr>
          <w:b/>
          <w:sz w:val="32"/>
          <w:szCs w:val="32"/>
          <w:lang w:val="fr-FR"/>
        </w:rPr>
        <w:t>en Ouganda</w:t>
      </w:r>
      <w:r w:rsidRPr="004A35BF">
        <w:rPr>
          <w:b/>
          <w:sz w:val="32"/>
          <w:szCs w:val="32"/>
          <w:lang w:val="fr-FR"/>
        </w:rPr>
        <w:t xml:space="preserve"> </w:t>
      </w:r>
    </w:p>
    <w:p w14:paraId="0F99C735" w14:textId="77777777" w:rsidR="00FF4087" w:rsidRPr="004A35BF" w:rsidRDefault="00885BEB" w:rsidP="00144DB4">
      <w:pPr>
        <w:spacing w:before="120" w:after="120"/>
        <w:ind w:left="360"/>
        <w:jc w:val="center"/>
        <w:rPr>
          <w:sz w:val="24"/>
          <w:szCs w:val="24"/>
          <w:lang w:val="fr-FR"/>
        </w:rPr>
      </w:pPr>
      <w:r w:rsidRPr="004A35BF">
        <w:rPr>
          <w:sz w:val="24"/>
          <w:szCs w:val="24"/>
          <w:lang w:val="fr-FR"/>
        </w:rPr>
        <w:tab/>
      </w:r>
      <w:r w:rsidRPr="004A35BF">
        <w:rPr>
          <w:sz w:val="24"/>
          <w:szCs w:val="24"/>
          <w:lang w:val="fr-FR"/>
        </w:rPr>
        <w:tab/>
      </w:r>
    </w:p>
    <w:p w14:paraId="197C06CF" w14:textId="77777777" w:rsidR="00C52303" w:rsidRPr="004A35BF" w:rsidRDefault="00C52303" w:rsidP="008E6EA4">
      <w:pPr>
        <w:spacing w:before="120" w:after="120"/>
        <w:ind w:left="360"/>
        <w:outlineLvl w:val="0"/>
        <w:rPr>
          <w:b/>
          <w:sz w:val="28"/>
          <w:szCs w:val="28"/>
          <w:lang w:val="fr-FR"/>
        </w:rPr>
      </w:pPr>
      <w:r w:rsidRPr="004A35BF">
        <w:rPr>
          <w:b/>
          <w:sz w:val="28"/>
          <w:szCs w:val="28"/>
          <w:lang w:val="fr-FR"/>
        </w:rPr>
        <w:t>Introduction</w:t>
      </w:r>
    </w:p>
    <w:p w14:paraId="461E02C6" w14:textId="0380EB93" w:rsidR="00C52303" w:rsidRPr="004A35BF" w:rsidRDefault="00E41E0E" w:rsidP="00F5168A">
      <w:pPr>
        <w:spacing w:before="120" w:after="120"/>
        <w:ind w:left="360"/>
        <w:rPr>
          <w:lang w:val="fr-FR"/>
        </w:rPr>
      </w:pPr>
      <w:r>
        <w:rPr>
          <w:lang w:val="fr-FR"/>
        </w:rPr>
        <w:t>Il est souvent plus rentable d’</w:t>
      </w:r>
      <w:r w:rsidRPr="00E41E0E">
        <w:rPr>
          <w:i/>
          <w:lang w:val="fr-FR"/>
        </w:rPr>
        <w:t xml:space="preserve">adapter </w:t>
      </w:r>
      <w:r>
        <w:rPr>
          <w:lang w:val="fr-FR"/>
        </w:rPr>
        <w:t>des matériels de formation qui avaient été élaborés et utilisés par d’</w:t>
      </w:r>
      <w:r w:rsidR="00D10192">
        <w:rPr>
          <w:lang w:val="fr-FR"/>
        </w:rPr>
        <w:t xml:space="preserve">autres </w:t>
      </w:r>
      <w:r>
        <w:rPr>
          <w:lang w:val="fr-FR"/>
        </w:rPr>
        <w:t xml:space="preserve">organisations que de les développer vous-même. </w:t>
      </w:r>
      <w:r w:rsidR="00CD2DEA">
        <w:rPr>
          <w:lang w:val="fr-FR"/>
        </w:rPr>
        <w:t xml:space="preserve">Si vous </w:t>
      </w:r>
      <w:r w:rsidR="00D10192">
        <w:rPr>
          <w:lang w:val="fr-FR"/>
        </w:rPr>
        <w:t>avez décidé d’adapter des matériels de formation existants pour votre pays ou votre contexte régional, les directives suivantes pourraient vous être util</w:t>
      </w:r>
      <w:r w:rsidR="00CD2DEA">
        <w:rPr>
          <w:lang w:val="fr-FR"/>
        </w:rPr>
        <w:t>es</w:t>
      </w:r>
      <w:r w:rsidR="00C52303" w:rsidRPr="004A35BF">
        <w:rPr>
          <w:lang w:val="fr-FR"/>
        </w:rPr>
        <w:t>.</w:t>
      </w:r>
    </w:p>
    <w:p w14:paraId="085D3C07" w14:textId="77777777" w:rsidR="00C52303" w:rsidRPr="004A35BF" w:rsidRDefault="00C52303" w:rsidP="00F5168A">
      <w:pPr>
        <w:spacing w:before="120" w:after="120"/>
        <w:ind w:left="360"/>
        <w:rPr>
          <w:lang w:val="fr-FR"/>
        </w:rPr>
      </w:pPr>
    </w:p>
    <w:p w14:paraId="7BD480B4" w14:textId="276022C2" w:rsidR="00F5168A" w:rsidRPr="004A35BF" w:rsidRDefault="00CD2DEA" w:rsidP="00F5168A">
      <w:pPr>
        <w:spacing w:before="120" w:after="120"/>
        <w:ind w:left="360"/>
        <w:rPr>
          <w:lang w:val="fr-FR"/>
        </w:rPr>
      </w:pPr>
      <w:r>
        <w:rPr>
          <w:lang w:val="fr-FR"/>
        </w:rPr>
        <w:t>Les étapes nécessaires</w:t>
      </w:r>
      <w:r w:rsidR="005059E2" w:rsidRPr="004A35BF">
        <w:rPr>
          <w:lang w:val="fr-FR"/>
        </w:rPr>
        <w:t xml:space="preserve"> </w:t>
      </w:r>
      <w:r>
        <w:rPr>
          <w:lang w:val="fr-FR"/>
        </w:rPr>
        <w:t xml:space="preserve">pour adapter des matériels de formation existants afin de les utiliser dans d’autres endroits ou contextes incluent les </w:t>
      </w:r>
      <w:r w:rsidR="00BD582C">
        <w:rPr>
          <w:lang w:val="fr-FR"/>
        </w:rPr>
        <w:t xml:space="preserve">cinq (5) catégories suivantes. </w:t>
      </w:r>
      <w:r>
        <w:rPr>
          <w:lang w:val="fr-FR"/>
        </w:rPr>
        <w:t xml:space="preserve">Chaque catégorie est </w:t>
      </w:r>
      <w:r w:rsidR="00E32889">
        <w:rPr>
          <w:lang w:val="fr-FR"/>
        </w:rPr>
        <w:t>décrite de façon plus détaillée dans le texte ci-dessous</w:t>
      </w:r>
      <w:r w:rsidR="00BF71BC" w:rsidRPr="004A35BF">
        <w:rPr>
          <w:lang w:val="fr-FR"/>
        </w:rPr>
        <w:t>.</w:t>
      </w:r>
    </w:p>
    <w:p w14:paraId="225A6105" w14:textId="512A304F" w:rsidR="00F5168A" w:rsidRPr="004A35BF" w:rsidRDefault="000D0E6A" w:rsidP="00C52303">
      <w:pPr>
        <w:pStyle w:val="ListParagraph"/>
        <w:numPr>
          <w:ilvl w:val="0"/>
          <w:numId w:val="3"/>
        </w:numPr>
        <w:spacing w:before="120" w:after="120"/>
        <w:rPr>
          <w:lang w:val="fr-FR"/>
        </w:rPr>
      </w:pPr>
      <w:r>
        <w:rPr>
          <w:lang w:val="fr-FR"/>
        </w:rPr>
        <w:t>Modifier la marque</w:t>
      </w:r>
    </w:p>
    <w:p w14:paraId="0048B863" w14:textId="06FF0358" w:rsidR="00F5168A" w:rsidRPr="004A35BF" w:rsidRDefault="000D0E6A" w:rsidP="00C52303">
      <w:pPr>
        <w:pStyle w:val="ListParagraph"/>
        <w:numPr>
          <w:ilvl w:val="0"/>
          <w:numId w:val="3"/>
        </w:numPr>
        <w:spacing w:before="120" w:after="120"/>
        <w:rPr>
          <w:lang w:val="fr-FR"/>
        </w:rPr>
      </w:pPr>
      <w:r>
        <w:rPr>
          <w:lang w:val="fr-FR"/>
        </w:rPr>
        <w:t>Localiser</w:t>
      </w:r>
    </w:p>
    <w:p w14:paraId="00D670F4" w14:textId="4E6AD945" w:rsidR="00F5168A" w:rsidRPr="004A35BF" w:rsidRDefault="00F5168A" w:rsidP="00C52303">
      <w:pPr>
        <w:pStyle w:val="ListParagraph"/>
        <w:numPr>
          <w:ilvl w:val="0"/>
          <w:numId w:val="3"/>
        </w:numPr>
        <w:spacing w:before="120" w:after="120"/>
        <w:rPr>
          <w:lang w:val="fr-FR"/>
        </w:rPr>
      </w:pPr>
      <w:r w:rsidRPr="004A35BF">
        <w:rPr>
          <w:lang w:val="fr-FR"/>
        </w:rPr>
        <w:t>Contextuali</w:t>
      </w:r>
      <w:r w:rsidR="000D0E6A">
        <w:rPr>
          <w:lang w:val="fr-FR"/>
        </w:rPr>
        <w:t>ser</w:t>
      </w:r>
    </w:p>
    <w:p w14:paraId="3DB802F4" w14:textId="1C3FD924" w:rsidR="00C52303" w:rsidRPr="004A35BF" w:rsidRDefault="00611AAF" w:rsidP="00C52303">
      <w:pPr>
        <w:pStyle w:val="ListParagraph"/>
        <w:numPr>
          <w:ilvl w:val="0"/>
          <w:numId w:val="3"/>
        </w:numPr>
        <w:spacing w:before="120" w:after="120"/>
        <w:rPr>
          <w:lang w:val="fr-FR"/>
        </w:rPr>
      </w:pPr>
      <w:r>
        <w:rPr>
          <w:lang w:val="fr-FR"/>
        </w:rPr>
        <w:t>Mettre à l’essai</w:t>
      </w:r>
      <w:r w:rsidR="00C52303" w:rsidRPr="004A35BF">
        <w:rPr>
          <w:lang w:val="fr-FR"/>
        </w:rPr>
        <w:t xml:space="preserve"> </w:t>
      </w:r>
    </w:p>
    <w:p w14:paraId="57562956" w14:textId="0C425218" w:rsidR="00BF71BC" w:rsidRPr="004A35BF" w:rsidRDefault="00CF432A" w:rsidP="00C52303">
      <w:pPr>
        <w:pStyle w:val="ListParagraph"/>
        <w:numPr>
          <w:ilvl w:val="0"/>
          <w:numId w:val="3"/>
        </w:numPr>
        <w:spacing w:before="120" w:after="120"/>
        <w:rPr>
          <w:lang w:val="fr-FR"/>
        </w:rPr>
      </w:pPr>
      <w:r>
        <w:rPr>
          <w:lang w:val="fr-FR"/>
        </w:rPr>
        <w:t>Divers</w:t>
      </w:r>
    </w:p>
    <w:p w14:paraId="1F7CAD79" w14:textId="77777777" w:rsidR="00F5168A" w:rsidRPr="004A35BF" w:rsidRDefault="00F5168A" w:rsidP="00F5168A">
      <w:pPr>
        <w:spacing w:before="120" w:after="120"/>
        <w:ind w:left="360"/>
        <w:rPr>
          <w:lang w:val="fr-FR"/>
        </w:rPr>
      </w:pPr>
    </w:p>
    <w:p w14:paraId="0D17BDA6" w14:textId="12386EC3" w:rsidR="00BF71BC" w:rsidRPr="004A35BF" w:rsidRDefault="00FF4087" w:rsidP="00FF4087">
      <w:pPr>
        <w:pStyle w:val="ListParagraph"/>
        <w:numPr>
          <w:ilvl w:val="0"/>
          <w:numId w:val="4"/>
        </w:numPr>
        <w:spacing w:before="120" w:after="240" w:line="240" w:lineRule="auto"/>
        <w:contextualSpacing w:val="0"/>
        <w:rPr>
          <w:b/>
          <w:sz w:val="28"/>
          <w:szCs w:val="28"/>
          <w:lang w:val="fr-FR"/>
        </w:rPr>
      </w:pPr>
      <w:r w:rsidRPr="004A35B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A9A40" wp14:editId="6A2C5EAA">
                <wp:simplePos x="0" y="0"/>
                <wp:positionH relativeFrom="column">
                  <wp:posOffset>188595</wp:posOffset>
                </wp:positionH>
                <wp:positionV relativeFrom="paragraph">
                  <wp:posOffset>238537</wp:posOffset>
                </wp:positionV>
                <wp:extent cx="5467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 xmlns:w16se="http://schemas.microsoft.com/office/word/2015/wordml/symex" xmlns:cx1="http://schemas.microsoft.com/office/drawing/2015/9/8/chartex" xmlns:cx="http://schemas.microsoft.com/office/drawing/2014/chartex">
            <w:pict>
              <v:line w14:anchorId="0C9FDE7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18.8pt" to="445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" strokecolor="#0070c0">
                <v:stroke joinstyle="miter"/>
              </v:line>
            </w:pict>
          </mc:Fallback>
        </mc:AlternateContent>
      </w:r>
      <w:r w:rsidR="000D0E6A">
        <w:rPr>
          <w:b/>
          <w:noProof/>
          <w:sz w:val="32"/>
          <w:szCs w:val="32"/>
          <w:lang w:val="fr-FR"/>
        </w:rPr>
        <w:t>Modifier la marque</w:t>
      </w:r>
    </w:p>
    <w:p w14:paraId="62D32FBE" w14:textId="05A637A4" w:rsidR="005059E2" w:rsidRPr="004A35BF" w:rsidRDefault="000D0E6A" w:rsidP="005059E2">
      <w:pPr>
        <w:spacing w:before="120" w:after="120"/>
        <w:ind w:left="360"/>
        <w:rPr>
          <w:lang w:val="fr-FR"/>
        </w:rPr>
      </w:pPr>
      <w:r>
        <w:rPr>
          <w:lang w:val="fr-FR"/>
        </w:rPr>
        <w:t xml:space="preserve">Vous devrez </w:t>
      </w:r>
      <w:r w:rsidR="005059E2" w:rsidRPr="004A35BF">
        <w:rPr>
          <w:lang w:val="fr-FR"/>
        </w:rPr>
        <w:t>:</w:t>
      </w:r>
    </w:p>
    <w:p w14:paraId="5ADB6CD4" w14:textId="6C781CA0" w:rsidR="00BF71BC" w:rsidRPr="004A35BF" w:rsidRDefault="000D0E6A" w:rsidP="00686498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 xml:space="preserve">Remplacer le nom du pays d’origine et ou de l’institution et sa nouvelle adresse (si elle est fournie) </w:t>
      </w:r>
      <w:r w:rsidR="00DE1CFF">
        <w:rPr>
          <w:lang w:val="fr-FR"/>
        </w:rPr>
        <w:t>par</w:t>
      </w:r>
      <w:r>
        <w:rPr>
          <w:lang w:val="fr-FR"/>
        </w:rPr>
        <w:t xml:space="preserve"> le nom du nouveau pays et/ou de l’institution et son adresse (le cas éché</w:t>
      </w:r>
      <w:r w:rsidR="00556EA3">
        <w:rPr>
          <w:lang w:val="fr-FR"/>
        </w:rPr>
        <w:t>ant)</w:t>
      </w:r>
      <w:r w:rsidR="00BF71BC" w:rsidRPr="004A35BF">
        <w:rPr>
          <w:lang w:val="fr-FR"/>
        </w:rPr>
        <w:t>.</w:t>
      </w:r>
    </w:p>
    <w:p w14:paraId="2EEAF4EE" w14:textId="7FDD3F6C" w:rsidR="00BF71BC" w:rsidRPr="004A35BF" w:rsidRDefault="00BF71BC" w:rsidP="00686498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 w:rsidRPr="004A35BF">
        <w:rPr>
          <w:lang w:val="fr-FR"/>
        </w:rPr>
        <w:t>Re</w:t>
      </w:r>
      <w:r w:rsidR="000D0E6A">
        <w:rPr>
          <w:lang w:val="fr-FR"/>
        </w:rPr>
        <w:t xml:space="preserve">mplacer tous les logos (concernant l’institution d’origine et les institutions et organisations pertinentes, le cas échéant) </w:t>
      </w:r>
      <w:r w:rsidR="00DE1CFF">
        <w:rPr>
          <w:lang w:val="fr-FR"/>
        </w:rPr>
        <w:t>par</w:t>
      </w:r>
      <w:r w:rsidR="000D0E6A">
        <w:rPr>
          <w:lang w:val="fr-FR"/>
        </w:rPr>
        <w:t xml:space="preserve"> le logo de votre pays et/ou institut</w:t>
      </w:r>
      <w:r w:rsidR="004F7511">
        <w:rPr>
          <w:lang w:val="fr-FR"/>
        </w:rPr>
        <w:t>ion.</w:t>
      </w:r>
    </w:p>
    <w:p w14:paraId="06C3283B" w14:textId="65D6FCA1" w:rsidR="00686498" w:rsidRPr="004A35BF" w:rsidRDefault="00686498" w:rsidP="00686498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 w:rsidRPr="004A35BF">
        <w:rPr>
          <w:lang w:val="fr-FR"/>
        </w:rPr>
        <w:t>Appl</w:t>
      </w:r>
      <w:r w:rsidR="004F7511">
        <w:rPr>
          <w:lang w:val="fr-FR"/>
        </w:rPr>
        <w:t>iquer le reste des conditions spécifiques en matière de marque selon les exigences de vot</w:t>
      </w:r>
      <w:r w:rsidR="00DE1CFF">
        <w:rPr>
          <w:lang w:val="fr-FR"/>
        </w:rPr>
        <w:t>r</w:t>
      </w:r>
      <w:r w:rsidR="004F7511">
        <w:rPr>
          <w:lang w:val="fr-FR"/>
        </w:rPr>
        <w:t>e organisation/bailleur de fonds/instance réglementaire</w:t>
      </w:r>
      <w:r w:rsidRPr="004A35BF">
        <w:rPr>
          <w:lang w:val="fr-FR"/>
        </w:rPr>
        <w:t>.</w:t>
      </w:r>
    </w:p>
    <w:p w14:paraId="07EB03C7" w14:textId="77777777" w:rsidR="00BF71BC" w:rsidRPr="004A35BF" w:rsidRDefault="00BF71BC" w:rsidP="00F5168A">
      <w:pPr>
        <w:spacing w:before="120" w:after="120"/>
        <w:ind w:left="360"/>
        <w:rPr>
          <w:lang w:val="fr-FR"/>
        </w:rPr>
      </w:pPr>
    </w:p>
    <w:p w14:paraId="5DFCA070" w14:textId="2FF2A587" w:rsidR="00686498" w:rsidRPr="004A35BF" w:rsidRDefault="00FF4087" w:rsidP="00FF4087">
      <w:pPr>
        <w:pStyle w:val="ListParagraph"/>
        <w:numPr>
          <w:ilvl w:val="0"/>
          <w:numId w:val="4"/>
        </w:numPr>
        <w:spacing w:before="120" w:after="240" w:line="240" w:lineRule="auto"/>
        <w:contextualSpacing w:val="0"/>
        <w:rPr>
          <w:b/>
          <w:sz w:val="28"/>
          <w:szCs w:val="28"/>
          <w:lang w:val="fr-FR"/>
        </w:rPr>
      </w:pPr>
      <w:r w:rsidRPr="004A35B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8A2A8" wp14:editId="6EC4ED61">
                <wp:simplePos x="0" y="0"/>
                <wp:positionH relativeFrom="column">
                  <wp:posOffset>189453</wp:posOffset>
                </wp:positionH>
                <wp:positionV relativeFrom="paragraph">
                  <wp:posOffset>234950</wp:posOffset>
                </wp:positionV>
                <wp:extent cx="5467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 xmlns:w16se="http://schemas.microsoft.com/office/word/2015/wordml/symex" xmlns:cx1="http://schemas.microsoft.com/office/drawing/2015/9/8/chartex" xmlns:cx="http://schemas.microsoft.com/office/drawing/2014/chartex">
            <w:pict>
              <v:line w14:anchorId="300201F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18.5pt" to="445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" strokecolor="#0070c0">
                <v:stroke joinstyle="miter"/>
              </v:line>
            </w:pict>
          </mc:Fallback>
        </mc:AlternateContent>
      </w:r>
      <w:r w:rsidR="00686498" w:rsidRPr="004A35BF">
        <w:rPr>
          <w:b/>
          <w:sz w:val="28"/>
          <w:szCs w:val="28"/>
          <w:lang w:val="fr-FR"/>
        </w:rPr>
        <w:t>Locali</w:t>
      </w:r>
      <w:r w:rsidR="004F7511">
        <w:rPr>
          <w:b/>
          <w:sz w:val="28"/>
          <w:szCs w:val="28"/>
          <w:lang w:val="fr-FR"/>
        </w:rPr>
        <w:t>ser</w:t>
      </w:r>
    </w:p>
    <w:p w14:paraId="3FA3DCE7" w14:textId="7BA2E9D7" w:rsidR="005059E2" w:rsidRPr="004A35BF" w:rsidRDefault="004F7511" w:rsidP="005059E2">
      <w:pPr>
        <w:spacing w:before="120" w:after="120"/>
        <w:ind w:left="360"/>
        <w:rPr>
          <w:lang w:val="fr-FR"/>
        </w:rPr>
      </w:pPr>
      <w:r>
        <w:rPr>
          <w:lang w:val="fr-FR"/>
        </w:rPr>
        <w:t xml:space="preserve">Vous devrez </w:t>
      </w:r>
      <w:r w:rsidR="005059E2" w:rsidRPr="004A35BF">
        <w:rPr>
          <w:lang w:val="fr-FR"/>
        </w:rPr>
        <w:t>:</w:t>
      </w:r>
    </w:p>
    <w:p w14:paraId="0C5E5932" w14:textId="3AA4A9E3" w:rsidR="00686498" w:rsidRPr="004A35BF" w:rsidRDefault="00686498" w:rsidP="00686498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 w:rsidRPr="004A35BF">
        <w:rPr>
          <w:lang w:val="fr-FR"/>
        </w:rPr>
        <w:t>Re</w:t>
      </w:r>
      <w:r w:rsidR="00DE1CFF">
        <w:rPr>
          <w:lang w:val="fr-FR"/>
        </w:rPr>
        <w:t>mplacer les exe</w:t>
      </w:r>
      <w:r w:rsidRPr="004A35BF">
        <w:rPr>
          <w:lang w:val="fr-FR"/>
        </w:rPr>
        <w:t xml:space="preserve">mples </w:t>
      </w:r>
      <w:r w:rsidR="00DE1CFF">
        <w:rPr>
          <w:lang w:val="fr-FR"/>
        </w:rPr>
        <w:t xml:space="preserve">de pratiques locales, de croyances, d’images, d’histoires, </w:t>
      </w:r>
      <w:r w:rsidRPr="004A35BF">
        <w:rPr>
          <w:lang w:val="fr-FR"/>
        </w:rPr>
        <w:t xml:space="preserve">etc. </w:t>
      </w:r>
      <w:r w:rsidR="00DE1CFF">
        <w:rPr>
          <w:lang w:val="fr-FR"/>
        </w:rPr>
        <w:t xml:space="preserve">propres au lieu d’origine des matériels initiaux </w:t>
      </w:r>
      <w:r w:rsidR="00D904D8">
        <w:rPr>
          <w:lang w:val="fr-FR"/>
        </w:rPr>
        <w:t xml:space="preserve">par des </w:t>
      </w:r>
      <w:r w:rsidR="00DE1CFF">
        <w:rPr>
          <w:lang w:val="fr-FR"/>
        </w:rPr>
        <w:t>exemple</w:t>
      </w:r>
      <w:r w:rsidR="00D904D8">
        <w:rPr>
          <w:lang w:val="fr-FR"/>
        </w:rPr>
        <w:t>s</w:t>
      </w:r>
      <w:r w:rsidR="00DE1CFF">
        <w:rPr>
          <w:lang w:val="fr-FR"/>
        </w:rPr>
        <w:t xml:space="preserve"> de votre contexte local</w:t>
      </w:r>
      <w:r w:rsidRPr="004A35BF">
        <w:rPr>
          <w:lang w:val="fr-FR"/>
        </w:rPr>
        <w:t xml:space="preserve">. </w:t>
      </w:r>
    </w:p>
    <w:p w14:paraId="1A908D63" w14:textId="3BF5FD7D" w:rsidR="00686498" w:rsidRPr="004A35BF" w:rsidRDefault="00DE1CFF" w:rsidP="00686498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lastRenderedPageBreak/>
        <w:t xml:space="preserve">Ces exemples sont probablement </w:t>
      </w:r>
      <w:r w:rsidR="00721F3F">
        <w:rPr>
          <w:lang w:val="fr-FR"/>
        </w:rPr>
        <w:t xml:space="preserve">intégrés dans de nombreux aspects des matériels (comme les scénarios, les études de cas, les exercices et les </w:t>
      </w:r>
      <w:r w:rsidR="00686498" w:rsidRPr="004A35BF">
        <w:rPr>
          <w:lang w:val="fr-FR"/>
        </w:rPr>
        <w:t>illustrations</w:t>
      </w:r>
      <w:r w:rsidR="00721F3F">
        <w:rPr>
          <w:lang w:val="fr-FR"/>
        </w:rPr>
        <w:t>)</w:t>
      </w:r>
      <w:r w:rsidR="00686498" w:rsidRPr="004A35BF">
        <w:rPr>
          <w:lang w:val="fr-FR"/>
        </w:rPr>
        <w:t xml:space="preserve">. </w:t>
      </w:r>
    </w:p>
    <w:p w14:paraId="368CC79D" w14:textId="56762F54" w:rsidR="002134EB" w:rsidRPr="004A35BF" w:rsidRDefault="00DE1CFF" w:rsidP="002134EB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 w:rsidRPr="004A35BF">
        <w:rPr>
          <w:lang w:val="fr-FR"/>
        </w:rPr>
        <w:t>Re</w:t>
      </w:r>
      <w:r>
        <w:rPr>
          <w:lang w:val="fr-FR"/>
        </w:rPr>
        <w:t>mplacer</w:t>
      </w:r>
      <w:r w:rsidRPr="004A35BF">
        <w:rPr>
          <w:lang w:val="fr-FR"/>
        </w:rPr>
        <w:t xml:space="preserve"> </w:t>
      </w:r>
      <w:r w:rsidR="00721F3F">
        <w:rPr>
          <w:lang w:val="fr-FR"/>
        </w:rPr>
        <w:t xml:space="preserve">les noms de personnes et des lieux utilisés dans les histoires, les exercices et les exemples par </w:t>
      </w:r>
      <w:r w:rsidR="00485F55">
        <w:rPr>
          <w:lang w:val="fr-FR"/>
        </w:rPr>
        <w:t xml:space="preserve">des </w:t>
      </w:r>
      <w:r w:rsidR="00721F3F">
        <w:rPr>
          <w:lang w:val="fr-FR"/>
        </w:rPr>
        <w:t xml:space="preserve">noms typiques de votre région. </w:t>
      </w:r>
    </w:p>
    <w:p w14:paraId="51D291CC" w14:textId="2E2227D2" w:rsidR="002134EB" w:rsidRPr="004A35BF" w:rsidRDefault="00DE1CFF" w:rsidP="00686498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 w:rsidRPr="004A35BF">
        <w:rPr>
          <w:lang w:val="fr-FR"/>
        </w:rPr>
        <w:t>Re</w:t>
      </w:r>
      <w:r>
        <w:rPr>
          <w:lang w:val="fr-FR"/>
        </w:rPr>
        <w:t>mplacer</w:t>
      </w:r>
      <w:r w:rsidR="0088068F" w:rsidRPr="004A35BF">
        <w:rPr>
          <w:lang w:val="fr-FR"/>
        </w:rPr>
        <w:t xml:space="preserve"> </w:t>
      </w:r>
      <w:r w:rsidR="00721F3F">
        <w:rPr>
          <w:lang w:val="fr-FR"/>
        </w:rPr>
        <w:t>les</w:t>
      </w:r>
      <w:r w:rsidR="0088068F" w:rsidRPr="004A35BF">
        <w:rPr>
          <w:lang w:val="fr-FR"/>
        </w:rPr>
        <w:t xml:space="preserve"> images </w:t>
      </w:r>
      <w:r w:rsidR="00721F3F">
        <w:rPr>
          <w:lang w:val="fr-FR"/>
        </w:rPr>
        <w:t>et les</w:t>
      </w:r>
      <w:r w:rsidR="0088068F" w:rsidRPr="004A35BF">
        <w:rPr>
          <w:lang w:val="fr-FR"/>
        </w:rPr>
        <w:t xml:space="preserve"> photos </w:t>
      </w:r>
      <w:r w:rsidR="00721F3F">
        <w:rPr>
          <w:lang w:val="fr-FR"/>
        </w:rPr>
        <w:t>utilisées pour illustrer des</w:t>
      </w:r>
      <w:r w:rsidR="0088068F" w:rsidRPr="004A35BF">
        <w:rPr>
          <w:lang w:val="fr-FR"/>
        </w:rPr>
        <w:t xml:space="preserve"> conditions</w:t>
      </w:r>
      <w:r w:rsidR="00721F3F">
        <w:rPr>
          <w:lang w:val="fr-FR"/>
        </w:rPr>
        <w:t xml:space="preserve"> (</w:t>
      </w:r>
      <w:r w:rsidR="00E32889">
        <w:rPr>
          <w:lang w:val="fr-FR"/>
        </w:rPr>
        <w:t>maladies</w:t>
      </w:r>
      <w:r w:rsidR="00250E71">
        <w:rPr>
          <w:lang w:val="fr-FR"/>
        </w:rPr>
        <w:t xml:space="preserve"> cutanées</w:t>
      </w:r>
      <w:r w:rsidR="00721F3F">
        <w:rPr>
          <w:lang w:val="fr-FR"/>
        </w:rPr>
        <w:t xml:space="preserve">, </w:t>
      </w:r>
      <w:r w:rsidR="004B2847">
        <w:rPr>
          <w:lang w:val="fr-FR"/>
        </w:rPr>
        <w:t>lésions</w:t>
      </w:r>
      <w:r w:rsidR="00721F3F">
        <w:rPr>
          <w:lang w:val="fr-FR"/>
        </w:rPr>
        <w:t xml:space="preserve"> ou complica</w:t>
      </w:r>
      <w:r w:rsidR="00D61CA1">
        <w:rPr>
          <w:lang w:val="fr-FR"/>
        </w:rPr>
        <w:t>tions de la vue ou de l’</w:t>
      </w:r>
      <w:r w:rsidR="00556EA3">
        <w:rPr>
          <w:lang w:val="fr-FR"/>
        </w:rPr>
        <w:t>ouïe)</w:t>
      </w:r>
      <w:r w:rsidR="00D61CA1">
        <w:rPr>
          <w:lang w:val="fr-FR"/>
        </w:rPr>
        <w:t xml:space="preserve"> par des images et photos appropriées au contexte que les participants dans votre formation ou région connaissent bien</w:t>
      </w:r>
      <w:r w:rsidR="0009084E" w:rsidRPr="004A35BF">
        <w:rPr>
          <w:lang w:val="fr-FR"/>
        </w:rPr>
        <w:t>.</w:t>
      </w:r>
    </w:p>
    <w:p w14:paraId="16302F0E" w14:textId="77777777" w:rsidR="00686498" w:rsidRPr="004A35BF" w:rsidRDefault="00686498" w:rsidP="00686498">
      <w:pPr>
        <w:spacing w:before="120" w:after="120"/>
        <w:ind w:left="360"/>
        <w:rPr>
          <w:lang w:val="fr-FR"/>
        </w:rPr>
      </w:pPr>
    </w:p>
    <w:p w14:paraId="5189EDCC" w14:textId="67CD01FD" w:rsidR="00686498" w:rsidRPr="004A35BF" w:rsidRDefault="00FF4087" w:rsidP="00FF4087">
      <w:pPr>
        <w:pStyle w:val="ListParagraph"/>
        <w:numPr>
          <w:ilvl w:val="0"/>
          <w:numId w:val="4"/>
        </w:numPr>
        <w:spacing w:before="120" w:after="240" w:line="240" w:lineRule="auto"/>
        <w:contextualSpacing w:val="0"/>
        <w:rPr>
          <w:b/>
          <w:sz w:val="28"/>
          <w:szCs w:val="28"/>
          <w:lang w:val="fr-FR"/>
        </w:rPr>
      </w:pPr>
      <w:r w:rsidRPr="004A35B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3A717" wp14:editId="39BDD2C8">
                <wp:simplePos x="0" y="0"/>
                <wp:positionH relativeFrom="column">
                  <wp:posOffset>192628</wp:posOffset>
                </wp:positionH>
                <wp:positionV relativeFrom="paragraph">
                  <wp:posOffset>228600</wp:posOffset>
                </wp:positionV>
                <wp:extent cx="5467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 xmlns:w16se="http://schemas.microsoft.com/office/word/2015/wordml/symex" xmlns:cx1="http://schemas.microsoft.com/office/drawing/2015/9/8/chartex" xmlns:cx="http://schemas.microsoft.com/office/drawing/2014/chartex">
            <w:pict>
              <v:line w14:anchorId="493E674F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8pt" to="445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" strokecolor="#0070c0">
                <v:stroke joinstyle="miter"/>
              </v:line>
            </w:pict>
          </mc:Fallback>
        </mc:AlternateContent>
      </w:r>
      <w:r w:rsidR="00686498" w:rsidRPr="004A35BF">
        <w:rPr>
          <w:b/>
          <w:sz w:val="28"/>
          <w:szCs w:val="28"/>
          <w:lang w:val="fr-FR"/>
        </w:rPr>
        <w:t>Contextuali</w:t>
      </w:r>
      <w:r w:rsidR="00D61CA1">
        <w:rPr>
          <w:b/>
          <w:sz w:val="28"/>
          <w:szCs w:val="28"/>
          <w:lang w:val="fr-FR"/>
        </w:rPr>
        <w:t>ser</w:t>
      </w:r>
    </w:p>
    <w:p w14:paraId="3374906A" w14:textId="23441D9E" w:rsidR="005059E2" w:rsidRPr="004A35BF" w:rsidRDefault="00D61CA1" w:rsidP="005059E2">
      <w:pPr>
        <w:spacing w:before="120" w:after="120"/>
        <w:ind w:left="360"/>
        <w:rPr>
          <w:lang w:val="fr-FR"/>
        </w:rPr>
      </w:pPr>
      <w:r>
        <w:rPr>
          <w:lang w:val="fr-FR"/>
        </w:rPr>
        <w:t xml:space="preserve">Vous devrez </w:t>
      </w:r>
      <w:r w:rsidR="005059E2" w:rsidRPr="004A35BF">
        <w:rPr>
          <w:lang w:val="fr-FR"/>
        </w:rPr>
        <w:t>:</w:t>
      </w:r>
    </w:p>
    <w:p w14:paraId="19D4FC2A" w14:textId="6F5E77BB" w:rsidR="00686498" w:rsidRPr="004A35BF" w:rsidRDefault="00DE1CFF" w:rsidP="00CE65F5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 w:rsidRPr="004A35BF">
        <w:rPr>
          <w:lang w:val="fr-FR"/>
        </w:rPr>
        <w:t>Re</w:t>
      </w:r>
      <w:r>
        <w:rPr>
          <w:lang w:val="fr-FR"/>
        </w:rPr>
        <w:t>mplacer</w:t>
      </w:r>
      <w:r w:rsidR="00686498" w:rsidRPr="004A35BF">
        <w:rPr>
          <w:lang w:val="fr-FR"/>
        </w:rPr>
        <w:t xml:space="preserve"> </w:t>
      </w:r>
      <w:r w:rsidR="00D61CA1">
        <w:rPr>
          <w:lang w:val="fr-FR"/>
        </w:rPr>
        <w:t>les règ</w:t>
      </w:r>
      <w:r w:rsidR="00E65F10">
        <w:rPr>
          <w:lang w:val="fr-FR"/>
        </w:rPr>
        <w:t>les, les réglementations, les p</w:t>
      </w:r>
      <w:r w:rsidR="00D61CA1">
        <w:rPr>
          <w:lang w:val="fr-FR"/>
        </w:rPr>
        <w:t>olitiques, les directives locales</w:t>
      </w:r>
      <w:r w:rsidR="00611AAF">
        <w:rPr>
          <w:lang w:val="fr-FR"/>
        </w:rPr>
        <w:t>,</w:t>
      </w:r>
      <w:r w:rsidR="00D61CA1">
        <w:rPr>
          <w:lang w:val="fr-FR"/>
        </w:rPr>
        <w:t xml:space="preserve"> les </w:t>
      </w:r>
      <w:r w:rsidR="003A583A">
        <w:rPr>
          <w:lang w:val="fr-FR"/>
        </w:rPr>
        <w:t>procédures opérationnelles standard</w:t>
      </w:r>
      <w:r w:rsidR="00D61CA1">
        <w:rPr>
          <w:lang w:val="fr-FR"/>
        </w:rPr>
        <w:t xml:space="preserve">, les médicaments de première </w:t>
      </w:r>
      <w:r w:rsidR="00611AAF">
        <w:rPr>
          <w:lang w:val="fr-FR"/>
        </w:rPr>
        <w:t>intention</w:t>
      </w:r>
      <w:r w:rsidR="00E65F10">
        <w:rPr>
          <w:lang w:val="fr-FR"/>
        </w:rPr>
        <w:t>, les directives de traitement standard (DTS), les images, etc.</w:t>
      </w:r>
      <w:r w:rsidR="00556EA3">
        <w:rPr>
          <w:lang w:val="fr-FR"/>
        </w:rPr>
        <w:t>,</w:t>
      </w:r>
      <w:r w:rsidR="00E65F10">
        <w:rPr>
          <w:lang w:val="fr-FR"/>
        </w:rPr>
        <w:t xml:space="preserve"> propres au lieu d’origine des matériels initiaux par des substitutions appropriées de votre contexte local. </w:t>
      </w:r>
    </w:p>
    <w:p w14:paraId="1ADA9FF1" w14:textId="515780B5" w:rsidR="00EC537E" w:rsidRPr="004A35BF" w:rsidRDefault="00E65F10" w:rsidP="00CE65F5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>Par exe</w:t>
      </w:r>
      <w:r w:rsidR="00391987" w:rsidRPr="004A35BF">
        <w:rPr>
          <w:lang w:val="fr-FR"/>
        </w:rPr>
        <w:t>mple</w:t>
      </w:r>
      <w:r>
        <w:rPr>
          <w:lang w:val="fr-FR"/>
        </w:rPr>
        <w:t xml:space="preserve"> </w:t>
      </w:r>
      <w:r w:rsidR="00EC537E" w:rsidRPr="004A35BF">
        <w:rPr>
          <w:lang w:val="fr-FR"/>
        </w:rPr>
        <w:t>:</w:t>
      </w:r>
      <w:r w:rsidR="00391987" w:rsidRPr="004A35BF">
        <w:rPr>
          <w:lang w:val="fr-FR"/>
        </w:rPr>
        <w:t xml:space="preserve"> </w:t>
      </w:r>
    </w:p>
    <w:p w14:paraId="50369B5E" w14:textId="404F8C7C" w:rsidR="00391987" w:rsidRPr="004A35BF" w:rsidRDefault="00DB311F" w:rsidP="00EC537E">
      <w:pPr>
        <w:pStyle w:val="ListParagraph"/>
        <w:numPr>
          <w:ilvl w:val="1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 xml:space="preserve">Si vous </w:t>
      </w:r>
      <w:r w:rsidR="00E65F10">
        <w:rPr>
          <w:lang w:val="fr-FR"/>
        </w:rPr>
        <w:t xml:space="preserve">avez votre propre version du </w:t>
      </w:r>
      <w:r w:rsidR="004B2847">
        <w:rPr>
          <w:lang w:val="fr-FR"/>
        </w:rPr>
        <w:t>Guide</w:t>
      </w:r>
      <w:r w:rsidR="00E65F10" w:rsidRPr="001D1AB1">
        <w:rPr>
          <w:lang w:val="fr-FR"/>
        </w:rPr>
        <w:t xml:space="preserve"> </w:t>
      </w:r>
      <w:r w:rsidR="004B2847">
        <w:rPr>
          <w:lang w:val="fr-FR"/>
        </w:rPr>
        <w:t>du DVMA</w:t>
      </w:r>
      <w:r w:rsidR="00E65F10" w:rsidRPr="001D1AB1">
        <w:rPr>
          <w:lang w:val="fr-FR"/>
        </w:rPr>
        <w:t xml:space="preserve"> pour l’Ouganda</w:t>
      </w:r>
      <w:r w:rsidR="001D1AB1">
        <w:rPr>
          <w:i/>
          <w:lang w:val="fr-FR"/>
        </w:rPr>
        <w:t xml:space="preserve"> </w:t>
      </w:r>
      <w:r>
        <w:rPr>
          <w:i/>
          <w:lang w:val="fr-FR"/>
        </w:rPr>
        <w:t>(</w:t>
      </w:r>
      <w:r w:rsidRPr="006C0EE8">
        <w:rPr>
          <w:i/>
          <w:lang w:val="fr-FR"/>
        </w:rPr>
        <w:t xml:space="preserve">Uganda ADS </w:t>
      </w:r>
      <w:proofErr w:type="spellStart"/>
      <w:r w:rsidRPr="006C0EE8">
        <w:rPr>
          <w:i/>
          <w:lang w:val="fr-FR"/>
        </w:rPr>
        <w:t>Handbook</w:t>
      </w:r>
      <w:proofErr w:type="spellEnd"/>
      <w:r w:rsidRPr="006C0EE8">
        <w:rPr>
          <w:i/>
          <w:lang w:val="fr-FR"/>
        </w:rPr>
        <w:t>)</w:t>
      </w:r>
      <w:r w:rsidR="00E65F10">
        <w:rPr>
          <w:lang w:val="fr-FR"/>
        </w:rPr>
        <w:t xml:space="preserve">, vous le </w:t>
      </w:r>
      <w:r>
        <w:rPr>
          <w:lang w:val="fr-FR"/>
        </w:rPr>
        <w:t>remplacerez</w:t>
      </w:r>
      <w:r w:rsidR="00E65F10">
        <w:rPr>
          <w:lang w:val="fr-FR"/>
        </w:rPr>
        <w:t xml:space="preserve"> pour l’utiliser avec votre programme</w:t>
      </w:r>
      <w:r w:rsidR="00391987" w:rsidRPr="004A35BF">
        <w:rPr>
          <w:lang w:val="fr-FR"/>
        </w:rPr>
        <w:t xml:space="preserve">. </w:t>
      </w:r>
    </w:p>
    <w:p w14:paraId="59F3558A" w14:textId="46CD47E4" w:rsidR="0088068F" w:rsidRPr="004A35BF" w:rsidRDefault="00DB311F" w:rsidP="00EC537E">
      <w:pPr>
        <w:pStyle w:val="ListParagraph"/>
        <w:numPr>
          <w:ilvl w:val="1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 xml:space="preserve">Si vous avez votre propre version de la Liste élargie des médicaments </w:t>
      </w:r>
      <w:r w:rsidR="004B2847">
        <w:rPr>
          <w:lang w:val="fr-FR"/>
        </w:rPr>
        <w:t>du DVMA</w:t>
      </w:r>
      <w:r>
        <w:rPr>
          <w:lang w:val="fr-FR"/>
        </w:rPr>
        <w:t xml:space="preserve"> pour l’Ouganda (</w:t>
      </w:r>
      <w:r w:rsidR="0088068F" w:rsidRPr="004A35BF">
        <w:rPr>
          <w:i/>
          <w:lang w:val="fr-FR"/>
        </w:rPr>
        <w:t>Uganda ADS Expanded Medicines List</w:t>
      </w:r>
      <w:r>
        <w:rPr>
          <w:i/>
          <w:lang w:val="fr-FR"/>
        </w:rPr>
        <w:t>)</w:t>
      </w:r>
      <w:r w:rsidR="0088068F" w:rsidRPr="004A35BF">
        <w:rPr>
          <w:i/>
          <w:lang w:val="fr-FR"/>
        </w:rPr>
        <w:t xml:space="preserve">, </w:t>
      </w:r>
      <w:r>
        <w:rPr>
          <w:lang w:val="fr-FR"/>
        </w:rPr>
        <w:t xml:space="preserve">vous </w:t>
      </w:r>
      <w:r w:rsidR="001D1AB1">
        <w:rPr>
          <w:lang w:val="fr-FR"/>
        </w:rPr>
        <w:t>la</w:t>
      </w:r>
      <w:r>
        <w:rPr>
          <w:lang w:val="fr-FR"/>
        </w:rPr>
        <w:t xml:space="preserve"> remplacerez pour l’utiliser avec votre programme</w:t>
      </w:r>
      <w:r w:rsidRPr="004A35BF">
        <w:rPr>
          <w:lang w:val="fr-FR"/>
        </w:rPr>
        <w:t>.</w:t>
      </w:r>
    </w:p>
    <w:p w14:paraId="67257AA7" w14:textId="782EF581" w:rsidR="00EC537E" w:rsidRPr="004A35BF" w:rsidRDefault="00DB311F" w:rsidP="00EC537E">
      <w:pPr>
        <w:pStyle w:val="ListParagraph"/>
        <w:numPr>
          <w:ilvl w:val="1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>Vous devrez revoir et adapter l’Al</w:t>
      </w:r>
      <w:r w:rsidR="001D1AB1">
        <w:rPr>
          <w:lang w:val="fr-FR"/>
        </w:rPr>
        <w:t>gorithme</w:t>
      </w:r>
      <w:r w:rsidR="00EC537E" w:rsidRPr="004A35BF">
        <w:rPr>
          <w:lang w:val="fr-FR"/>
        </w:rPr>
        <w:t xml:space="preserve"> </w:t>
      </w:r>
      <w:r>
        <w:rPr>
          <w:lang w:val="fr-FR"/>
        </w:rPr>
        <w:t xml:space="preserve">de prise en charge des </w:t>
      </w:r>
      <w:r w:rsidR="00250E71">
        <w:rPr>
          <w:lang w:val="fr-FR"/>
        </w:rPr>
        <w:t>cas de fièvre</w:t>
      </w:r>
      <w:r>
        <w:rPr>
          <w:lang w:val="fr-FR"/>
        </w:rPr>
        <w:t xml:space="preserve"> </w:t>
      </w:r>
      <w:r w:rsidR="001D1AB1">
        <w:rPr>
          <w:lang w:val="fr-FR"/>
        </w:rPr>
        <w:t>pour l’Ouganda (</w:t>
      </w:r>
      <w:r w:rsidR="00EC537E" w:rsidRPr="004A35BF">
        <w:rPr>
          <w:rFonts w:cs="Calibri,Bold"/>
          <w:bCs/>
          <w:i/>
          <w:szCs w:val="24"/>
          <w:lang w:val="fr-FR"/>
        </w:rPr>
        <w:t>Fever Case Management Algorithm</w:t>
      </w:r>
      <w:r w:rsidR="001D1AB1">
        <w:rPr>
          <w:rFonts w:cs="Calibri,Bold"/>
          <w:bCs/>
          <w:i/>
          <w:szCs w:val="24"/>
          <w:lang w:val="fr-FR"/>
        </w:rPr>
        <w:t xml:space="preserve">) </w:t>
      </w:r>
      <w:r w:rsidR="001D1AB1" w:rsidRPr="001D1AB1">
        <w:rPr>
          <w:rFonts w:cs="Calibri,Bold"/>
          <w:bCs/>
          <w:szCs w:val="24"/>
          <w:lang w:val="fr-FR"/>
        </w:rPr>
        <w:t>à vos contextes.</w:t>
      </w:r>
    </w:p>
    <w:p w14:paraId="23DF4B9C" w14:textId="0CC82756" w:rsidR="00EC537E" w:rsidRPr="004A35BF" w:rsidRDefault="001D1AB1" w:rsidP="00EC537E">
      <w:pPr>
        <w:pStyle w:val="ListParagraph"/>
        <w:numPr>
          <w:ilvl w:val="1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>Vous devrez substituer vos propres données à celles de l’Ouganda</w:t>
      </w:r>
      <w:r w:rsidR="00EC537E" w:rsidRPr="004A35BF">
        <w:rPr>
          <w:lang w:val="fr-FR"/>
        </w:rPr>
        <w:t xml:space="preserve"> </w:t>
      </w:r>
      <w:r>
        <w:rPr>
          <w:lang w:val="fr-FR"/>
        </w:rPr>
        <w:t>lorsque des exemples spécifiques sont cités (par exemple, le module de la formation sur la Panification familiale</w:t>
      </w:r>
      <w:r w:rsidR="003A583A">
        <w:rPr>
          <w:lang w:val="fr-FR"/>
        </w:rPr>
        <w:t>)</w:t>
      </w:r>
      <w:r w:rsidR="00EC537E" w:rsidRPr="004A35BF">
        <w:rPr>
          <w:lang w:val="fr-FR"/>
        </w:rPr>
        <w:t>.</w:t>
      </w:r>
    </w:p>
    <w:p w14:paraId="48646B93" w14:textId="72A8C455" w:rsidR="00EC537E" w:rsidRPr="004A35BF" w:rsidRDefault="001D1AB1" w:rsidP="006A2EC9">
      <w:pPr>
        <w:pStyle w:val="ListParagraph"/>
        <w:numPr>
          <w:ilvl w:val="1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>Vous devrez veiller à ce que vos matériels de formation reflètent</w:t>
      </w:r>
      <w:r w:rsidR="004A7B23">
        <w:rPr>
          <w:lang w:val="fr-FR"/>
        </w:rPr>
        <w:t xml:space="preserve"> et so</w:t>
      </w:r>
      <w:r w:rsidR="007525A5">
        <w:rPr>
          <w:lang w:val="fr-FR"/>
        </w:rPr>
        <w:t>ie</w:t>
      </w:r>
      <w:r w:rsidR="004A7B23">
        <w:rPr>
          <w:lang w:val="fr-FR"/>
        </w:rPr>
        <w:t xml:space="preserve">nt en phase avec les règles, réglementations et politiques concernant les </w:t>
      </w:r>
      <w:r w:rsidR="00715D7F">
        <w:rPr>
          <w:lang w:val="fr-FR"/>
        </w:rPr>
        <w:t>dépôts de vente de médicament</w:t>
      </w:r>
      <w:r w:rsidR="00F91DB2">
        <w:rPr>
          <w:lang w:val="fr-FR"/>
        </w:rPr>
        <w:t>s</w:t>
      </w:r>
      <w:r w:rsidR="004A7B23">
        <w:rPr>
          <w:lang w:val="fr-FR"/>
        </w:rPr>
        <w:t xml:space="preserve"> (par exemple, le type de traitement qui peut être commenc</w:t>
      </w:r>
      <w:r w:rsidR="002769BF">
        <w:rPr>
          <w:lang w:val="fr-FR"/>
        </w:rPr>
        <w:t>é</w:t>
      </w:r>
      <w:r w:rsidR="004A7B23">
        <w:rPr>
          <w:lang w:val="fr-FR"/>
        </w:rPr>
        <w:t xml:space="preserve"> dans le </w:t>
      </w:r>
      <w:r w:rsidR="00715D7F">
        <w:rPr>
          <w:lang w:val="fr-FR"/>
        </w:rPr>
        <w:t>dépôt de vente de médicament</w:t>
      </w:r>
      <w:r w:rsidR="004B2847">
        <w:rPr>
          <w:lang w:val="fr-FR"/>
        </w:rPr>
        <w:t>s</w:t>
      </w:r>
      <w:r w:rsidR="004A7B23">
        <w:rPr>
          <w:lang w:val="fr-FR"/>
        </w:rPr>
        <w:t xml:space="preserve"> ainsi que la possibilité de stocker des produits de contraception </w:t>
      </w:r>
      <w:r w:rsidR="002769BF">
        <w:rPr>
          <w:lang w:val="fr-FR"/>
        </w:rPr>
        <w:t xml:space="preserve">d’urgence </w:t>
      </w:r>
      <w:r w:rsidR="004A7B23">
        <w:rPr>
          <w:lang w:val="fr-FR"/>
        </w:rPr>
        <w:t>ou des injectables</w:t>
      </w:r>
      <w:r w:rsidR="006E187E">
        <w:rPr>
          <w:lang w:val="fr-FR"/>
        </w:rPr>
        <w:t xml:space="preserve"> dans le dépôt du vendeur de médicaments</w:t>
      </w:r>
      <w:r w:rsidR="004A7B23">
        <w:rPr>
          <w:lang w:val="fr-FR"/>
        </w:rPr>
        <w:t>)</w:t>
      </w:r>
      <w:r w:rsidR="00E23415" w:rsidRPr="004A35BF">
        <w:rPr>
          <w:lang w:val="fr-FR"/>
        </w:rPr>
        <w:t>.</w:t>
      </w:r>
    </w:p>
    <w:p w14:paraId="4F7FC051" w14:textId="77777777" w:rsidR="00686498" w:rsidRPr="004A35BF" w:rsidRDefault="00686498" w:rsidP="00686498">
      <w:pPr>
        <w:spacing w:before="120" w:after="120"/>
        <w:ind w:left="360"/>
        <w:rPr>
          <w:lang w:val="fr-FR"/>
        </w:rPr>
      </w:pPr>
    </w:p>
    <w:p w14:paraId="7AF0FE7E" w14:textId="77777777" w:rsidR="001F42AB" w:rsidRDefault="001F42AB">
      <w:pPr>
        <w:rPr>
          <w:b/>
          <w:sz w:val="28"/>
          <w:szCs w:val="28"/>
          <w:highlight w:val="lightGray"/>
          <w:lang w:val="fr-FR"/>
        </w:rPr>
      </w:pPr>
      <w:r>
        <w:rPr>
          <w:b/>
          <w:sz w:val="28"/>
          <w:szCs w:val="28"/>
          <w:highlight w:val="lightGray"/>
          <w:lang w:val="fr-FR"/>
        </w:rPr>
        <w:br w:type="page"/>
      </w:r>
    </w:p>
    <w:p w14:paraId="7301BC10" w14:textId="3CCC0BE4" w:rsidR="00391987" w:rsidRPr="001F42AB" w:rsidRDefault="00FF4087" w:rsidP="001F42AB">
      <w:pPr>
        <w:spacing w:before="120" w:after="240" w:line="240" w:lineRule="auto"/>
        <w:ind w:left="360"/>
        <w:rPr>
          <w:b/>
          <w:sz w:val="28"/>
          <w:szCs w:val="28"/>
          <w:lang w:val="fr-FR"/>
        </w:rPr>
      </w:pPr>
      <w:r w:rsidRPr="004A35B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C09B0" wp14:editId="7A1C8644">
                <wp:simplePos x="0" y="0"/>
                <wp:positionH relativeFrom="column">
                  <wp:posOffset>186278</wp:posOffset>
                </wp:positionH>
                <wp:positionV relativeFrom="paragraph">
                  <wp:posOffset>224155</wp:posOffset>
                </wp:positionV>
                <wp:extent cx="54673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 xmlns:w16se="http://schemas.microsoft.com/office/word/2015/wordml/symex" xmlns:cx1="http://schemas.microsoft.com/office/drawing/2015/9/8/chartex" xmlns:cx="http://schemas.microsoft.com/office/drawing/2014/chartex">
            <w:pict>
              <v:line w14:anchorId="1C377567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17.65pt" to="445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" strokecolor="#0070c0">
                <v:stroke joinstyle="miter"/>
              </v:line>
            </w:pict>
          </mc:Fallback>
        </mc:AlternateContent>
      </w:r>
      <w:r w:rsidR="006E187E" w:rsidRPr="001F42AB">
        <w:rPr>
          <w:b/>
          <w:noProof/>
          <w:sz w:val="32"/>
          <w:szCs w:val="32"/>
        </w:rPr>
        <w:t>Mettre à l’essai</w:t>
      </w:r>
    </w:p>
    <w:p w14:paraId="2498AD72" w14:textId="063760CF" w:rsidR="00391987" w:rsidRPr="004A35BF" w:rsidRDefault="00556EA3" w:rsidP="00CE65F5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>Après avoir</w:t>
      </w:r>
      <w:r w:rsidR="004A7B23">
        <w:rPr>
          <w:lang w:val="fr-FR"/>
        </w:rPr>
        <w:t xml:space="preserve"> adapté les matériels de formation à votre contexte,</w:t>
      </w:r>
      <w:r w:rsidR="00391987" w:rsidRPr="004A35BF">
        <w:rPr>
          <w:lang w:val="fr-FR"/>
        </w:rPr>
        <w:t xml:space="preserve"> </w:t>
      </w:r>
      <w:r w:rsidR="004A7B23">
        <w:rPr>
          <w:lang w:val="fr-FR"/>
        </w:rPr>
        <w:t>mettez-le</w:t>
      </w:r>
      <w:r>
        <w:rPr>
          <w:lang w:val="fr-FR"/>
        </w:rPr>
        <w:t>s</w:t>
      </w:r>
      <w:r w:rsidR="004A7B23">
        <w:rPr>
          <w:lang w:val="fr-FR"/>
        </w:rPr>
        <w:t xml:space="preserve"> à l’essai</w:t>
      </w:r>
      <w:r w:rsidR="00BD6DB9">
        <w:rPr>
          <w:lang w:val="fr-FR"/>
        </w:rPr>
        <w:t xml:space="preserve"> avec un échantillon représentatif </w:t>
      </w:r>
      <w:r w:rsidR="003A583A">
        <w:rPr>
          <w:lang w:val="fr-FR"/>
        </w:rPr>
        <w:t>du public</w:t>
      </w:r>
      <w:r w:rsidR="00BD6DB9">
        <w:rPr>
          <w:lang w:val="fr-FR"/>
        </w:rPr>
        <w:t xml:space="preserve"> auquel la formation est destinée. Vous pourrez ainsi déterminer et corriger les erreurs, </w:t>
      </w:r>
      <w:r w:rsidR="004B2847">
        <w:rPr>
          <w:lang w:val="fr-FR"/>
        </w:rPr>
        <w:t>les éléments confus</w:t>
      </w:r>
      <w:r w:rsidR="00BD6DB9">
        <w:rPr>
          <w:lang w:val="fr-FR"/>
        </w:rPr>
        <w:t>, l</w:t>
      </w:r>
      <w:r w:rsidR="003A583A">
        <w:rPr>
          <w:lang w:val="fr-FR"/>
        </w:rPr>
        <w:t xml:space="preserve">es </w:t>
      </w:r>
      <w:r w:rsidR="00BD6DB9">
        <w:rPr>
          <w:lang w:val="fr-FR"/>
        </w:rPr>
        <w:t>incertitude</w:t>
      </w:r>
      <w:r w:rsidR="003A583A">
        <w:rPr>
          <w:lang w:val="fr-FR"/>
        </w:rPr>
        <w:t>s</w:t>
      </w:r>
      <w:r w:rsidR="00BD6DB9">
        <w:rPr>
          <w:lang w:val="fr-FR"/>
        </w:rPr>
        <w:t>, etc</w:t>
      </w:r>
      <w:r w:rsidR="002E6009" w:rsidRPr="004A35BF">
        <w:rPr>
          <w:lang w:val="fr-FR"/>
        </w:rPr>
        <w:t>.</w:t>
      </w:r>
    </w:p>
    <w:p w14:paraId="6720B160" w14:textId="77777777" w:rsidR="001F42AB" w:rsidRDefault="00BD6DB9" w:rsidP="00086D29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 xml:space="preserve">Remarque </w:t>
      </w:r>
      <w:r w:rsidR="005059E2" w:rsidRPr="004A35BF">
        <w:rPr>
          <w:lang w:val="fr-FR"/>
        </w:rPr>
        <w:t xml:space="preserve">: </w:t>
      </w:r>
      <w:r>
        <w:rPr>
          <w:lang w:val="fr-FR"/>
        </w:rPr>
        <w:t xml:space="preserve">le temps passé à </w:t>
      </w:r>
      <w:r w:rsidR="00CF432A">
        <w:rPr>
          <w:lang w:val="fr-FR"/>
        </w:rPr>
        <w:t>tester</w:t>
      </w:r>
      <w:r>
        <w:rPr>
          <w:lang w:val="fr-FR"/>
        </w:rPr>
        <w:t xml:space="preserve"> les matériels de formation est en général un bon investissement en temps et en argent. </w:t>
      </w:r>
    </w:p>
    <w:p w14:paraId="1042BD2B" w14:textId="06EC5F58" w:rsidR="005059E2" w:rsidRPr="004A35BF" w:rsidRDefault="005059E2" w:rsidP="001F42AB">
      <w:pPr>
        <w:pStyle w:val="ListParagraph"/>
        <w:spacing w:before="120" w:after="120"/>
        <w:ind w:left="0"/>
        <w:contextualSpacing w:val="0"/>
        <w:rPr>
          <w:lang w:val="fr-FR"/>
        </w:rPr>
      </w:pPr>
      <w:bookmarkStart w:id="0" w:name="_GoBack"/>
      <w:bookmarkEnd w:id="0"/>
    </w:p>
    <w:p w14:paraId="6B5FCA6C" w14:textId="4DFF4E0D" w:rsidR="002E6009" w:rsidRPr="004A35BF" w:rsidRDefault="00735202" w:rsidP="00735202">
      <w:pPr>
        <w:pStyle w:val="ListParagraph"/>
        <w:numPr>
          <w:ilvl w:val="0"/>
          <w:numId w:val="4"/>
        </w:numPr>
        <w:spacing w:before="120" w:after="240" w:line="240" w:lineRule="auto"/>
        <w:contextualSpacing w:val="0"/>
        <w:rPr>
          <w:b/>
          <w:sz w:val="28"/>
          <w:szCs w:val="28"/>
          <w:lang w:val="fr-FR"/>
        </w:rPr>
      </w:pPr>
      <w:r w:rsidRPr="004A35B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7DD09" wp14:editId="4CC75F56">
                <wp:simplePos x="0" y="0"/>
                <wp:positionH relativeFrom="column">
                  <wp:posOffset>185008</wp:posOffset>
                </wp:positionH>
                <wp:positionV relativeFrom="paragraph">
                  <wp:posOffset>206375</wp:posOffset>
                </wp:positionV>
                <wp:extent cx="54673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 xmlns:w16se="http://schemas.microsoft.com/office/word/2015/wordml/symex" xmlns:cx1="http://schemas.microsoft.com/office/drawing/2015/9/8/chartex" xmlns:cx="http://schemas.microsoft.com/office/drawing/2014/chartex">
            <w:pict>
              <v:line w14:anchorId="76287994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16.25pt" to="445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" strokecolor="#0070c0">
                <v:stroke joinstyle="miter"/>
              </v:line>
            </w:pict>
          </mc:Fallback>
        </mc:AlternateContent>
      </w:r>
      <w:r w:rsidR="00CF432A">
        <w:rPr>
          <w:b/>
          <w:noProof/>
          <w:sz w:val="32"/>
          <w:szCs w:val="32"/>
          <w:lang w:val="fr-FR"/>
        </w:rPr>
        <w:t>Divers</w:t>
      </w:r>
    </w:p>
    <w:p w14:paraId="54E58D17" w14:textId="245C499E" w:rsidR="005059E2" w:rsidRPr="004A35BF" w:rsidRDefault="00BD582C" w:rsidP="005059E2">
      <w:pPr>
        <w:spacing w:before="120" w:after="120"/>
        <w:ind w:left="360"/>
        <w:rPr>
          <w:lang w:val="fr-FR"/>
        </w:rPr>
      </w:pPr>
      <w:r>
        <w:rPr>
          <w:lang w:val="fr-FR"/>
        </w:rPr>
        <w:t xml:space="preserve">Vous </w:t>
      </w:r>
      <w:r w:rsidR="00BD6DB9">
        <w:rPr>
          <w:lang w:val="fr-FR"/>
        </w:rPr>
        <w:t xml:space="preserve">devrez </w:t>
      </w:r>
      <w:r w:rsidR="005059E2" w:rsidRPr="004A35BF">
        <w:rPr>
          <w:lang w:val="fr-FR"/>
        </w:rPr>
        <w:t>:</w:t>
      </w:r>
    </w:p>
    <w:p w14:paraId="05628EF0" w14:textId="639939BE" w:rsidR="00E23415" w:rsidRPr="004A35BF" w:rsidRDefault="00BD6DB9" w:rsidP="00CE65F5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>Résumer les informations propres à la Tanzanie et à l’Ouganda, puis ajouter les informations propres à votre contexte, votre processus et votre programme, lorsque vous examine</w:t>
      </w:r>
      <w:r w:rsidR="002769BF">
        <w:rPr>
          <w:lang w:val="fr-FR"/>
        </w:rPr>
        <w:t>re</w:t>
      </w:r>
      <w:r>
        <w:rPr>
          <w:lang w:val="fr-FR"/>
        </w:rPr>
        <w:t xml:space="preserve">z la section intitulée « Contexte </w:t>
      </w:r>
      <w:r w:rsidR="008E6EA4">
        <w:rPr>
          <w:lang w:val="fr-FR"/>
        </w:rPr>
        <w:t xml:space="preserve">du </w:t>
      </w:r>
      <w:r w:rsidR="004B2847">
        <w:rPr>
          <w:lang w:val="fr-FR"/>
        </w:rPr>
        <w:t>DVMA</w:t>
      </w:r>
      <w:r w:rsidR="008E6EA4">
        <w:rPr>
          <w:lang w:val="fr-FR"/>
        </w:rPr>
        <w:t xml:space="preserve"> </w:t>
      </w:r>
      <w:r w:rsidR="00CF432A">
        <w:rPr>
          <w:lang w:val="fr-FR"/>
        </w:rPr>
        <w:t>»</w:t>
      </w:r>
      <w:r w:rsidR="00E23415" w:rsidRPr="004A35BF">
        <w:rPr>
          <w:lang w:val="fr-FR"/>
        </w:rPr>
        <w:t xml:space="preserve"> </w:t>
      </w:r>
      <w:r>
        <w:rPr>
          <w:lang w:val="fr-FR"/>
        </w:rPr>
        <w:t>(</w:t>
      </w:r>
      <w:r w:rsidRPr="00BD6DB9">
        <w:rPr>
          <w:i/>
          <w:lang w:val="fr-FR"/>
        </w:rPr>
        <w:t>Background to ADS</w:t>
      </w:r>
      <w:r>
        <w:rPr>
          <w:lang w:val="fr-FR"/>
        </w:rPr>
        <w:t>)</w:t>
      </w:r>
      <w:r w:rsidR="005059E2" w:rsidRPr="004A35BF">
        <w:rPr>
          <w:lang w:val="fr-FR"/>
        </w:rPr>
        <w:t xml:space="preserve">. </w:t>
      </w:r>
    </w:p>
    <w:p w14:paraId="31125006" w14:textId="3215BBBD" w:rsidR="002C746A" w:rsidRPr="004A35BF" w:rsidRDefault="00AD19C2" w:rsidP="00CE65F5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 xml:space="preserve">Examiner et réviser les </w:t>
      </w:r>
      <w:r w:rsidRPr="00AD19C2">
        <w:rPr>
          <w:u w:val="single"/>
          <w:lang w:val="fr-FR"/>
        </w:rPr>
        <w:t>formulaires</w:t>
      </w:r>
      <w:r>
        <w:rPr>
          <w:lang w:val="fr-FR"/>
        </w:rPr>
        <w:t xml:space="preserve"> que les vendeurs de médicaments utilisent pour enregistrer et faire des rapports sur leurs activités, la gestion des stocks, les commandes, etc.</w:t>
      </w:r>
    </w:p>
    <w:p w14:paraId="2694D0EB" w14:textId="0AF22C66" w:rsidR="00CE65F5" w:rsidRPr="004A35BF" w:rsidRDefault="00AD19C2" w:rsidP="00CE65F5">
      <w:pPr>
        <w:pStyle w:val="ListParagraph"/>
        <w:numPr>
          <w:ilvl w:val="0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>Prendre des décisions concernant le</w:t>
      </w:r>
      <w:r w:rsidR="00CE65F5" w:rsidRPr="004A35BF">
        <w:rPr>
          <w:lang w:val="fr-FR"/>
        </w:rPr>
        <w:t xml:space="preserve"> </w:t>
      </w:r>
      <w:r w:rsidR="00CE65F5" w:rsidRPr="004A35BF">
        <w:rPr>
          <w:u w:val="single"/>
          <w:lang w:val="fr-FR"/>
        </w:rPr>
        <w:t>format</w:t>
      </w:r>
      <w:r w:rsidR="00CE65F5" w:rsidRPr="004A35BF">
        <w:rPr>
          <w:lang w:val="fr-FR"/>
        </w:rPr>
        <w:t xml:space="preserve"> </w:t>
      </w:r>
      <w:r>
        <w:rPr>
          <w:lang w:val="fr-FR"/>
        </w:rPr>
        <w:t>et</w:t>
      </w:r>
      <w:r w:rsidR="00CE65F5" w:rsidRPr="004A35BF">
        <w:rPr>
          <w:lang w:val="fr-FR"/>
        </w:rPr>
        <w:t xml:space="preserve"> </w:t>
      </w:r>
      <w:r>
        <w:rPr>
          <w:u w:val="single"/>
          <w:lang w:val="fr-FR"/>
        </w:rPr>
        <w:t>l’utilisation</w:t>
      </w:r>
      <w:r w:rsidR="00CE65F5" w:rsidRPr="004A35BF">
        <w:rPr>
          <w:lang w:val="fr-FR"/>
        </w:rPr>
        <w:t xml:space="preserve"> </w:t>
      </w:r>
      <w:r>
        <w:rPr>
          <w:lang w:val="fr-FR"/>
        </w:rPr>
        <w:t>des matériels</w:t>
      </w:r>
      <w:r w:rsidR="002C746A" w:rsidRPr="004A35BF">
        <w:rPr>
          <w:lang w:val="fr-FR"/>
        </w:rPr>
        <w:t>.</w:t>
      </w:r>
    </w:p>
    <w:p w14:paraId="361F9FF0" w14:textId="50F4A73A" w:rsidR="0009084E" w:rsidRPr="004A35BF" w:rsidRDefault="00AD19C2" w:rsidP="00CE65F5">
      <w:pPr>
        <w:pStyle w:val="ListParagraph"/>
        <w:numPr>
          <w:ilvl w:val="1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 xml:space="preserve">Quel </w:t>
      </w:r>
      <w:r w:rsidR="00CE65F5" w:rsidRPr="004A35BF">
        <w:rPr>
          <w:lang w:val="fr-FR"/>
        </w:rPr>
        <w:t xml:space="preserve">format </w:t>
      </w:r>
      <w:r>
        <w:rPr>
          <w:lang w:val="fr-FR"/>
        </w:rPr>
        <w:t xml:space="preserve">choisirez-vous pour les aide-mémoires ? </w:t>
      </w:r>
    </w:p>
    <w:p w14:paraId="7647887C" w14:textId="4F80DDAD" w:rsidR="00CE65F5" w:rsidRPr="004A35BF" w:rsidRDefault="00AD19C2" w:rsidP="00CE65F5">
      <w:pPr>
        <w:pStyle w:val="ListParagraph"/>
        <w:numPr>
          <w:ilvl w:val="1"/>
          <w:numId w:val="5"/>
        </w:numPr>
        <w:spacing w:before="120" w:after="120"/>
        <w:contextualSpacing w:val="0"/>
        <w:rPr>
          <w:lang w:val="fr-FR"/>
        </w:rPr>
      </w:pPr>
      <w:r>
        <w:rPr>
          <w:lang w:val="fr-FR"/>
        </w:rPr>
        <w:t>Produirez-vous un ensemble d’aide-mémoires</w:t>
      </w:r>
      <w:r w:rsidR="003315A9">
        <w:rPr>
          <w:lang w:val="fr-FR"/>
        </w:rPr>
        <w:t xml:space="preserve"> laminés pour chaque vendeur de médicament</w:t>
      </w:r>
      <w:r w:rsidR="00F91DB2">
        <w:rPr>
          <w:lang w:val="fr-FR"/>
        </w:rPr>
        <w:t>s</w:t>
      </w:r>
      <w:r w:rsidR="003315A9">
        <w:rPr>
          <w:lang w:val="fr-FR"/>
        </w:rPr>
        <w:t xml:space="preserve"> ou produirez-vous plusieurs copies papier pour une partie ou l’ensemble des aide-mémoires pour chaque vendeur de médicaments ? </w:t>
      </w:r>
    </w:p>
    <w:p w14:paraId="314BF622" w14:textId="77777777" w:rsidR="00686498" w:rsidRPr="004A35BF" w:rsidRDefault="00686498" w:rsidP="00686498">
      <w:pPr>
        <w:spacing w:before="120" w:after="120"/>
        <w:ind w:left="360"/>
        <w:rPr>
          <w:lang w:val="fr-FR"/>
        </w:rPr>
      </w:pPr>
    </w:p>
    <w:p w14:paraId="4A2E3E35" w14:textId="77777777" w:rsidR="00CE65F5" w:rsidRPr="004A35BF" w:rsidRDefault="00CE65F5" w:rsidP="00686498">
      <w:pPr>
        <w:spacing w:before="120" w:after="120"/>
        <w:ind w:left="360"/>
        <w:rPr>
          <w:lang w:val="fr-FR"/>
        </w:rPr>
      </w:pPr>
    </w:p>
    <w:p w14:paraId="6B155882" w14:textId="77777777" w:rsidR="00CE65F5" w:rsidRPr="004A35BF" w:rsidRDefault="00CE65F5" w:rsidP="00686498">
      <w:pPr>
        <w:spacing w:before="120" w:after="120"/>
        <w:ind w:left="360"/>
        <w:rPr>
          <w:lang w:val="fr-FR"/>
        </w:rPr>
      </w:pPr>
    </w:p>
    <w:p w14:paraId="2CF16A97" w14:textId="77777777" w:rsidR="00CE65F5" w:rsidRPr="004A35BF" w:rsidRDefault="00CE65F5" w:rsidP="00686498">
      <w:pPr>
        <w:spacing w:before="120" w:after="120"/>
        <w:ind w:left="360"/>
        <w:rPr>
          <w:lang w:val="fr-FR"/>
        </w:rPr>
      </w:pPr>
    </w:p>
    <w:p w14:paraId="4492E3F8" w14:textId="77777777" w:rsidR="00943F30" w:rsidRPr="004A35BF" w:rsidRDefault="00943F30">
      <w:pPr>
        <w:rPr>
          <w:lang w:val="fr-FR"/>
        </w:rPr>
      </w:pPr>
    </w:p>
    <w:p w14:paraId="52407503" w14:textId="77777777" w:rsidR="00943F30" w:rsidRPr="004A35BF" w:rsidRDefault="00943F30">
      <w:pPr>
        <w:rPr>
          <w:lang w:val="fr-FR"/>
        </w:rPr>
      </w:pPr>
    </w:p>
    <w:sectPr w:rsidR="00943F30" w:rsidRPr="004A35BF" w:rsidSect="0008177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586C8" w14:textId="77777777" w:rsidR="00C11DEB" w:rsidRDefault="00C11DEB" w:rsidP="00F5168A">
      <w:pPr>
        <w:spacing w:after="0" w:line="240" w:lineRule="auto"/>
      </w:pPr>
      <w:r>
        <w:separator/>
      </w:r>
    </w:p>
  </w:endnote>
  <w:endnote w:type="continuationSeparator" w:id="0">
    <w:p w14:paraId="29998CAD" w14:textId="77777777" w:rsidR="00C11DEB" w:rsidRDefault="00C11DEB" w:rsidP="00F5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492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21DA5" w14:textId="4F0CC2CB" w:rsidR="00081779" w:rsidRDefault="000817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2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97FE49" w14:textId="77777777" w:rsidR="00081779" w:rsidRDefault="00081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176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87468" w14:textId="27A04EDE" w:rsidR="0008435E" w:rsidRDefault="000843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2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2688FC" w14:textId="77777777" w:rsidR="0008435E" w:rsidRDefault="00084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3F4D4" w14:textId="77777777" w:rsidR="00C11DEB" w:rsidRDefault="00C11DEB" w:rsidP="00F5168A">
      <w:pPr>
        <w:spacing w:after="0" w:line="240" w:lineRule="auto"/>
      </w:pPr>
      <w:r>
        <w:separator/>
      </w:r>
    </w:p>
  </w:footnote>
  <w:footnote w:type="continuationSeparator" w:id="0">
    <w:p w14:paraId="5EA67F6F" w14:textId="77777777" w:rsidR="00C11DEB" w:rsidRDefault="00C11DEB" w:rsidP="00F5168A">
      <w:pPr>
        <w:spacing w:after="0" w:line="240" w:lineRule="auto"/>
      </w:pPr>
      <w:r>
        <w:continuationSeparator/>
      </w:r>
    </w:p>
  </w:footnote>
  <w:footnote w:id="1">
    <w:p w14:paraId="32637071" w14:textId="446E160A" w:rsidR="00E41E0E" w:rsidRDefault="00E41E0E" w:rsidP="00E41E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F7511">
        <w:t xml:space="preserve">Adapté de </w:t>
      </w:r>
      <w:r>
        <w:t xml:space="preserve">: “How to adapt/localize training material” from </w:t>
      </w:r>
      <w:r>
        <w:rPr>
          <w:i/>
        </w:rPr>
        <w:t>Local Training Platform</w:t>
      </w:r>
      <w:r>
        <w:t xml:space="preserve"> – UNESCO - </w:t>
      </w:r>
      <w:hyperlink r:id="rId1" w:history="1">
        <w:r w:rsidRPr="0052501E">
          <w:rPr>
            <w:rStyle w:val="Hyperlink"/>
          </w:rPr>
          <w:t>http://otp.infocollections.org/otp/page/adaptlocalize/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7D7C9" w14:textId="5EF41FD6" w:rsidR="005059E2" w:rsidRPr="00250E71" w:rsidRDefault="002769BF" w:rsidP="005059E2">
    <w:pPr>
      <w:pStyle w:val="Header"/>
      <w:jc w:val="right"/>
      <w:rPr>
        <w:lang w:val="fr-FR"/>
      </w:rPr>
    </w:pPr>
    <w:r w:rsidRPr="00250E71">
      <w:rPr>
        <w:lang w:val="fr-FR"/>
      </w:rPr>
      <w:t>Directives pour adapter les matériels de 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6417"/>
    <w:multiLevelType w:val="hybridMultilevel"/>
    <w:tmpl w:val="1F9E3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A4A59"/>
    <w:multiLevelType w:val="hybridMultilevel"/>
    <w:tmpl w:val="FA484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22F48"/>
    <w:multiLevelType w:val="hybridMultilevel"/>
    <w:tmpl w:val="4E72F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C42BAA"/>
    <w:multiLevelType w:val="hybridMultilevel"/>
    <w:tmpl w:val="82B86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BE0F45"/>
    <w:multiLevelType w:val="hybridMultilevel"/>
    <w:tmpl w:val="F6D846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2E52C0"/>
    <w:multiLevelType w:val="hybridMultilevel"/>
    <w:tmpl w:val="F6D84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70F1C"/>
    <w:multiLevelType w:val="hybridMultilevel"/>
    <w:tmpl w:val="C6F40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861904"/>
    <w:multiLevelType w:val="hybridMultilevel"/>
    <w:tmpl w:val="CE540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1A3007"/>
    <w:multiLevelType w:val="hybridMultilevel"/>
    <w:tmpl w:val="832EF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30"/>
    <w:rsid w:val="000112A8"/>
    <w:rsid w:val="000243EB"/>
    <w:rsid w:val="00032860"/>
    <w:rsid w:val="0004037E"/>
    <w:rsid w:val="000523F4"/>
    <w:rsid w:val="00071DD0"/>
    <w:rsid w:val="000759E5"/>
    <w:rsid w:val="00081779"/>
    <w:rsid w:val="0008435E"/>
    <w:rsid w:val="00086D29"/>
    <w:rsid w:val="0009084E"/>
    <w:rsid w:val="000D0E6A"/>
    <w:rsid w:val="000E6E33"/>
    <w:rsid w:val="000F7996"/>
    <w:rsid w:val="001123A5"/>
    <w:rsid w:val="00114C1E"/>
    <w:rsid w:val="0013790C"/>
    <w:rsid w:val="00137FDC"/>
    <w:rsid w:val="001406B7"/>
    <w:rsid w:val="00141CE1"/>
    <w:rsid w:val="00144DB4"/>
    <w:rsid w:val="001656F2"/>
    <w:rsid w:val="00165F48"/>
    <w:rsid w:val="00180740"/>
    <w:rsid w:val="001951F5"/>
    <w:rsid w:val="001A50C4"/>
    <w:rsid w:val="001B0288"/>
    <w:rsid w:val="001D1AB1"/>
    <w:rsid w:val="001F42AB"/>
    <w:rsid w:val="002006FC"/>
    <w:rsid w:val="00203327"/>
    <w:rsid w:val="002134EB"/>
    <w:rsid w:val="00227264"/>
    <w:rsid w:val="00250E71"/>
    <w:rsid w:val="002769BF"/>
    <w:rsid w:val="00277982"/>
    <w:rsid w:val="002A58F3"/>
    <w:rsid w:val="002A6309"/>
    <w:rsid w:val="002C2226"/>
    <w:rsid w:val="002C746A"/>
    <w:rsid w:val="002D5D8D"/>
    <w:rsid w:val="002E1B6D"/>
    <w:rsid w:val="002E6009"/>
    <w:rsid w:val="003012DB"/>
    <w:rsid w:val="00306341"/>
    <w:rsid w:val="003103CA"/>
    <w:rsid w:val="0031560F"/>
    <w:rsid w:val="00316626"/>
    <w:rsid w:val="00326EF4"/>
    <w:rsid w:val="003315A9"/>
    <w:rsid w:val="0033391B"/>
    <w:rsid w:val="00344308"/>
    <w:rsid w:val="0035784D"/>
    <w:rsid w:val="0036185B"/>
    <w:rsid w:val="00376733"/>
    <w:rsid w:val="003801C6"/>
    <w:rsid w:val="00382605"/>
    <w:rsid w:val="00383FE0"/>
    <w:rsid w:val="00391987"/>
    <w:rsid w:val="00392BEE"/>
    <w:rsid w:val="00396F29"/>
    <w:rsid w:val="003A0102"/>
    <w:rsid w:val="003A26C8"/>
    <w:rsid w:val="003A583A"/>
    <w:rsid w:val="003A5F8D"/>
    <w:rsid w:val="003C3CFE"/>
    <w:rsid w:val="003D154F"/>
    <w:rsid w:val="003D56C2"/>
    <w:rsid w:val="0041400E"/>
    <w:rsid w:val="00451C23"/>
    <w:rsid w:val="00465AB5"/>
    <w:rsid w:val="00466E88"/>
    <w:rsid w:val="00483F7C"/>
    <w:rsid w:val="00484588"/>
    <w:rsid w:val="00485F55"/>
    <w:rsid w:val="00486740"/>
    <w:rsid w:val="0048699D"/>
    <w:rsid w:val="00495977"/>
    <w:rsid w:val="00495AC4"/>
    <w:rsid w:val="004A35BF"/>
    <w:rsid w:val="004A7B23"/>
    <w:rsid w:val="004B1A63"/>
    <w:rsid w:val="004B2847"/>
    <w:rsid w:val="004E42B7"/>
    <w:rsid w:val="004F7511"/>
    <w:rsid w:val="005058A5"/>
    <w:rsid w:val="005059E2"/>
    <w:rsid w:val="00512351"/>
    <w:rsid w:val="00526102"/>
    <w:rsid w:val="00533AB7"/>
    <w:rsid w:val="00534D6A"/>
    <w:rsid w:val="00552B56"/>
    <w:rsid w:val="00556AB3"/>
    <w:rsid w:val="00556EA3"/>
    <w:rsid w:val="00557E14"/>
    <w:rsid w:val="00562934"/>
    <w:rsid w:val="005754C4"/>
    <w:rsid w:val="00587891"/>
    <w:rsid w:val="00593B26"/>
    <w:rsid w:val="005A0928"/>
    <w:rsid w:val="005A365D"/>
    <w:rsid w:val="005E04EA"/>
    <w:rsid w:val="005E7F53"/>
    <w:rsid w:val="005F205B"/>
    <w:rsid w:val="005F5B1E"/>
    <w:rsid w:val="00611AAF"/>
    <w:rsid w:val="00611CF4"/>
    <w:rsid w:val="006359A7"/>
    <w:rsid w:val="00640352"/>
    <w:rsid w:val="00686498"/>
    <w:rsid w:val="006A2EC9"/>
    <w:rsid w:val="006A5DEB"/>
    <w:rsid w:val="006B0432"/>
    <w:rsid w:val="006C0954"/>
    <w:rsid w:val="006C0EE8"/>
    <w:rsid w:val="006C142A"/>
    <w:rsid w:val="006C1498"/>
    <w:rsid w:val="006C48E5"/>
    <w:rsid w:val="006D1CA4"/>
    <w:rsid w:val="006E187E"/>
    <w:rsid w:val="006F3885"/>
    <w:rsid w:val="006F4F49"/>
    <w:rsid w:val="00704D07"/>
    <w:rsid w:val="00715848"/>
    <w:rsid w:val="00715D7F"/>
    <w:rsid w:val="0072152A"/>
    <w:rsid w:val="00721F3F"/>
    <w:rsid w:val="00722069"/>
    <w:rsid w:val="00726287"/>
    <w:rsid w:val="00732A47"/>
    <w:rsid w:val="0073430C"/>
    <w:rsid w:val="00735202"/>
    <w:rsid w:val="007525A5"/>
    <w:rsid w:val="00771F24"/>
    <w:rsid w:val="00785CE4"/>
    <w:rsid w:val="007B2C6F"/>
    <w:rsid w:val="007C5A6C"/>
    <w:rsid w:val="007F4836"/>
    <w:rsid w:val="00812D8F"/>
    <w:rsid w:val="008275BB"/>
    <w:rsid w:val="00837617"/>
    <w:rsid w:val="00855C63"/>
    <w:rsid w:val="0088068F"/>
    <w:rsid w:val="00885AA6"/>
    <w:rsid w:val="00885BEB"/>
    <w:rsid w:val="008B2885"/>
    <w:rsid w:val="008B5E22"/>
    <w:rsid w:val="008B7ACC"/>
    <w:rsid w:val="008C4992"/>
    <w:rsid w:val="008E1CD1"/>
    <w:rsid w:val="008E5CFB"/>
    <w:rsid w:val="008E6EA4"/>
    <w:rsid w:val="008F2C3E"/>
    <w:rsid w:val="009102E2"/>
    <w:rsid w:val="00922A19"/>
    <w:rsid w:val="00927282"/>
    <w:rsid w:val="009276B8"/>
    <w:rsid w:val="009375ED"/>
    <w:rsid w:val="00943F30"/>
    <w:rsid w:val="009509E0"/>
    <w:rsid w:val="00975B2F"/>
    <w:rsid w:val="00980369"/>
    <w:rsid w:val="009A0A4F"/>
    <w:rsid w:val="009D4233"/>
    <w:rsid w:val="009D7CD0"/>
    <w:rsid w:val="009F086E"/>
    <w:rsid w:val="00A0162C"/>
    <w:rsid w:val="00A01881"/>
    <w:rsid w:val="00A11F20"/>
    <w:rsid w:val="00A2723A"/>
    <w:rsid w:val="00A449DC"/>
    <w:rsid w:val="00A77FA3"/>
    <w:rsid w:val="00AA5348"/>
    <w:rsid w:val="00AB323F"/>
    <w:rsid w:val="00AB3546"/>
    <w:rsid w:val="00AB371F"/>
    <w:rsid w:val="00AB72F2"/>
    <w:rsid w:val="00AD19C2"/>
    <w:rsid w:val="00AE3B67"/>
    <w:rsid w:val="00AF2B00"/>
    <w:rsid w:val="00AF4BE5"/>
    <w:rsid w:val="00B046BC"/>
    <w:rsid w:val="00B13140"/>
    <w:rsid w:val="00B15DF9"/>
    <w:rsid w:val="00B22AA2"/>
    <w:rsid w:val="00B92361"/>
    <w:rsid w:val="00B92B12"/>
    <w:rsid w:val="00BA0A3D"/>
    <w:rsid w:val="00BB2D42"/>
    <w:rsid w:val="00BC1809"/>
    <w:rsid w:val="00BD2CFE"/>
    <w:rsid w:val="00BD396B"/>
    <w:rsid w:val="00BD582C"/>
    <w:rsid w:val="00BD6DB9"/>
    <w:rsid w:val="00BE66FB"/>
    <w:rsid w:val="00BF71BC"/>
    <w:rsid w:val="00C00453"/>
    <w:rsid w:val="00C01EED"/>
    <w:rsid w:val="00C104F2"/>
    <w:rsid w:val="00C11860"/>
    <w:rsid w:val="00C11DEB"/>
    <w:rsid w:val="00C12096"/>
    <w:rsid w:val="00C1432D"/>
    <w:rsid w:val="00C14900"/>
    <w:rsid w:val="00C52303"/>
    <w:rsid w:val="00C64AB1"/>
    <w:rsid w:val="00C7654F"/>
    <w:rsid w:val="00C77B9C"/>
    <w:rsid w:val="00C86FD8"/>
    <w:rsid w:val="00C9313C"/>
    <w:rsid w:val="00CA256C"/>
    <w:rsid w:val="00CA4249"/>
    <w:rsid w:val="00CA44D1"/>
    <w:rsid w:val="00CC47C2"/>
    <w:rsid w:val="00CC5AB8"/>
    <w:rsid w:val="00CD2DEA"/>
    <w:rsid w:val="00CE1A26"/>
    <w:rsid w:val="00CE65F5"/>
    <w:rsid w:val="00CF432A"/>
    <w:rsid w:val="00D036BB"/>
    <w:rsid w:val="00D07B3B"/>
    <w:rsid w:val="00D10192"/>
    <w:rsid w:val="00D27C4A"/>
    <w:rsid w:val="00D61CA1"/>
    <w:rsid w:val="00D62381"/>
    <w:rsid w:val="00D73C0A"/>
    <w:rsid w:val="00D83B00"/>
    <w:rsid w:val="00D904D8"/>
    <w:rsid w:val="00D9764D"/>
    <w:rsid w:val="00DB311F"/>
    <w:rsid w:val="00DC22F3"/>
    <w:rsid w:val="00DC489C"/>
    <w:rsid w:val="00DC7BF0"/>
    <w:rsid w:val="00DD0430"/>
    <w:rsid w:val="00DD4CB8"/>
    <w:rsid w:val="00DE1CFF"/>
    <w:rsid w:val="00E033B0"/>
    <w:rsid w:val="00E120ED"/>
    <w:rsid w:val="00E23415"/>
    <w:rsid w:val="00E23A66"/>
    <w:rsid w:val="00E24D45"/>
    <w:rsid w:val="00E26B5D"/>
    <w:rsid w:val="00E32889"/>
    <w:rsid w:val="00E33DBC"/>
    <w:rsid w:val="00E41E0E"/>
    <w:rsid w:val="00E457DC"/>
    <w:rsid w:val="00E53C7C"/>
    <w:rsid w:val="00E5782D"/>
    <w:rsid w:val="00E62C31"/>
    <w:rsid w:val="00E65D54"/>
    <w:rsid w:val="00E65F10"/>
    <w:rsid w:val="00E66884"/>
    <w:rsid w:val="00E674D8"/>
    <w:rsid w:val="00E70DE6"/>
    <w:rsid w:val="00EB1655"/>
    <w:rsid w:val="00EC49E4"/>
    <w:rsid w:val="00EC537E"/>
    <w:rsid w:val="00EC750B"/>
    <w:rsid w:val="00EE1723"/>
    <w:rsid w:val="00EF6D1A"/>
    <w:rsid w:val="00F25D13"/>
    <w:rsid w:val="00F33728"/>
    <w:rsid w:val="00F43840"/>
    <w:rsid w:val="00F5168A"/>
    <w:rsid w:val="00F5229D"/>
    <w:rsid w:val="00F53DF0"/>
    <w:rsid w:val="00F5714E"/>
    <w:rsid w:val="00F61463"/>
    <w:rsid w:val="00F629BD"/>
    <w:rsid w:val="00F7205E"/>
    <w:rsid w:val="00F86615"/>
    <w:rsid w:val="00F91DB2"/>
    <w:rsid w:val="00F958AC"/>
    <w:rsid w:val="00FB0356"/>
    <w:rsid w:val="00FD1E79"/>
    <w:rsid w:val="00FF06D0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AFAFD"/>
  <w15:docId w15:val="{DEC234B8-5404-489A-9DB6-3895E997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F3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16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6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16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16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9E2"/>
  </w:style>
  <w:style w:type="paragraph" w:styleId="Footer">
    <w:name w:val="footer"/>
    <w:basedOn w:val="Normal"/>
    <w:link w:val="FooterChar"/>
    <w:uiPriority w:val="99"/>
    <w:unhideWhenUsed/>
    <w:rsid w:val="0050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9E2"/>
  </w:style>
  <w:style w:type="paragraph" w:styleId="BalloonText">
    <w:name w:val="Balloon Text"/>
    <w:basedOn w:val="Normal"/>
    <w:link w:val="BalloonTextChar"/>
    <w:uiPriority w:val="99"/>
    <w:semiHidden/>
    <w:unhideWhenUsed/>
    <w:rsid w:val="0008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5A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6E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E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tp.infocollections.org/otp/page/adaptlocali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B475D-B388-4239-9142-2E4E49BE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Naimoli</dc:creator>
  <cp:keywords/>
  <dc:description/>
  <cp:lastModifiedBy>Martha Embrey</cp:lastModifiedBy>
  <cp:revision>2</cp:revision>
  <cp:lastPrinted>2016-03-17T21:11:00Z</cp:lastPrinted>
  <dcterms:created xsi:type="dcterms:W3CDTF">2019-06-13T22:49:00Z</dcterms:created>
  <dcterms:modified xsi:type="dcterms:W3CDTF">2019-06-13T22:49:00Z</dcterms:modified>
</cp:coreProperties>
</file>